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 Search Console</w:t>
      </w:r>
    </w:p>
    <w:p>
      <w:r>
        <w:t>Measure checklist · Moonraker Academy lesson</w:t>
      </w:r>
    </w:p>
    <w:p>
      <w:r>
        <w:t>Read Google Search Console once a month the way we do: find the searches you’re close on, find the page that should win them, and change one thing. Three steps: queries, pages, one decision.</w:t>
      </w:r>
    </w:p>
    <w:p>
      <w:pPr>
        <w:pStyle w:val="Heading2"/>
      </w:pPr>
      <w:r>
        <w:t>SET UP — Performance, three months, four numbers</w:t>
      </w:r>
    </w:p>
    <w:p>
      <w:r>
        <w:t>Open Search Console, choose your website, click Performance. Set the date to 3 months. Tick all four boxes: clicks (visits from Google), impressions (how often you appeared), CTR (share of impressions that became clicks) and average position (1 = the top, 10 = bottom of page one). Don’t judge the average position on its 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Date · the four numbers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QUERIES — Searches you’re close on</w:t>
      </w:r>
    </w:p>
    <w:p>
      <w:r>
        <w:t>Open the Queries tab. Skip your own name (people already looking for you). Look for searches that describe what you do, with impressions but few clicks, at a position under about 20.</w:t>
      </w:r>
    </w:p>
    <w:p>
      <w:r>
        <w:rPr>
          <w:i/>
        </w:rPr>
        <w:t>Examples: moonraker.ai: “marketing for therapists” · 38 impressions · 0 clicks · position 7.6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Query · its four numbers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PAGES — The page that should win</w:t>
      </w:r>
    </w:p>
    <w:p>
      <w:r>
        <w:t>Open the Pages tab and look for two patterns. A: a strong position but a low click rate (people see it and choose something else). B: a page sitting at positions 8 to 20 (nearly on page one).</w:t>
      </w:r>
    </w:p>
    <w:p>
      <w:r>
        <w:rPr>
          <w:i/>
        </w:rPr>
        <w:t>Examples: moonraker.ai: /core-marketing-system · position 3.8 · 321 impressions · 0.6% clicked (pattern 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· position · impressions · CTR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Pattern A or B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ONE DECISION — One page, one fix</w:t>
      </w:r>
    </w:p>
    <w:p>
      <w:r>
        <w:t>Don’t change ten things. Pattern A: rewrite the page’s title and description (the snippet test). Pattern B: improve the page itself (the five-second test and the scroll test).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The one change I’m making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Date changed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MEASURE — Check again in four weeks</w:t>
      </w:r>
    </w:p>
    <w:p>
      <w:r>
        <w:t>Compare the same length of time before and after. Give it a few months before you judge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4-week check · date · numbers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Keep it, or try the next fix?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Numbers shown as examples are from Moonraker’s own website (moonraker.ai); your numbers will differ. Google and Search Console are trademarks of Google LLC; Moonraker Academy is not affiliated with Google.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Search Console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